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E6" w:rsidRPr="008F10A0" w:rsidRDefault="001C19E6" w:rsidP="008F10A0">
      <w:pPr>
        <w:jc w:val="center"/>
        <w:rPr>
          <w:b/>
          <w:sz w:val="28"/>
          <w:szCs w:val="28"/>
          <w:u w:val="single"/>
        </w:rPr>
      </w:pPr>
      <w:r w:rsidRPr="008F10A0">
        <w:rPr>
          <w:b/>
          <w:sz w:val="28"/>
          <w:szCs w:val="28"/>
          <w:u w:val="single"/>
        </w:rPr>
        <w:t>Пресс-релиз</w:t>
      </w:r>
    </w:p>
    <w:p w:rsidR="001C19E6" w:rsidRDefault="001C19E6" w:rsidP="001C19E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8"/>
        </w:rPr>
      </w:pPr>
    </w:p>
    <w:p w:rsidR="001C19E6" w:rsidRDefault="001C19E6" w:rsidP="001C19E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Кузбасские школьники и студенты смогут выиграть миллион рублей во всероссийском конкурсе «Большая перемена»</w:t>
      </w:r>
    </w:p>
    <w:p w:rsidR="001C19E6" w:rsidRDefault="001C19E6" w:rsidP="001C19E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Стартовал новый сезон всероссийского конкурса «Большая перемена» — проекта президентской платформы «Россия — страна возможностей». В 2021 году в нем смогут поучаствовать не только старшеклассники, но и ученики 5-7 классов. Для них подготовлены специальные задания. Финал среди участников этой возрастной категории пройдет в июле 2021 года в «Артеке». Победителями станут 300 российских школьников, они получат суперприз — «путешествие мечты» на поезде «Большая перемена» от Москвы до Владивостока и обратно.</w:t>
      </w:r>
    </w:p>
    <w:p w:rsidR="001C19E6" w:rsidRDefault="001C19E6" w:rsidP="001C19E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Также впервые вместе со школьниками в «Большой перемене» смогут участвовать и студенты ссузов. Как и ученики 8-10 классов, студенты-победители конкурса получат денежные призы, которые смогут направить на образование и саморазвитие. По итогам конкурса 300 учеников 10 классов и 150 студентов 3-4 курсов получат по миллиону рублей, 300 учеников 8-9 классов и 150 студентов 1-2 курсов — по 200 тысяч рублей.</w:t>
      </w:r>
    </w:p>
    <w:p w:rsidR="001C19E6" w:rsidRDefault="001C19E6" w:rsidP="001C19E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Педагоги, подготовившие победителей финала «Большой перемены» среди учеников 5-7 классов, будут награждены денежными призами по 100 тысяч рублей, а педагоги-наставники победителей-старшеклассников и студентов ссузов – по 150 тысяч рублей. Кроме того, 30 лучших образовательных организаций основного и дополнительного образования и 20 организаций среднего профобразования, подготовившие победителей, получат по два миллиона рублей на развитие образовательных возможностей и техническое оснащение.</w:t>
      </w:r>
    </w:p>
    <w:p w:rsidR="001C19E6" w:rsidRDefault="001C19E6" w:rsidP="001C19E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Также на «Большой перемене — 2021» будет программа для родителей участников конкурса и иностранцев — подростков, изучающих русский язык и ориентированных на получение образования в России. Им будут доступны задания на русском языке, а призом для 100 победителей станет целевое обучение в российских вузах.</w:t>
      </w:r>
    </w:p>
    <w:p w:rsidR="001C19E6" w:rsidRDefault="001C19E6" w:rsidP="001C19E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Увеличилось и количество номинаций. В первом сезоне конкурс проходил по девяти направлениям: «наука и технологии», «искусство и творчество», «журналистика и новые медиа», «волонтерство», «историческая память», «здоровый образ жизни», «экология», «урбанистика», «путешествия и туризм». Сейчас к ним добавились «развитие образовательных технологий», «молодежное предпринимательство» и специальная номинация «Служи Отечеству!», партнером которой выступает движение «Юнармия».</w:t>
      </w:r>
    </w:p>
    <w:p w:rsidR="001C19E6" w:rsidRDefault="001C19E6" w:rsidP="001C19E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Первые этапы конкурса будут дистанционными. Участники пройдут тестирование на тип личности, вид интеллекта, предпочитаемый способ действия и эрудицию. Также в дистанционном формате им предложат найти решение кейсов по номинациям. Очные полуфиналы конкурса для учеников старших классов будут организованы во всех федеральных округах, а финал состоится в «Артеке» в ноябре 2021 года.</w:t>
      </w:r>
    </w:p>
    <w:p w:rsidR="001C19E6" w:rsidRDefault="001C19E6" w:rsidP="001C19E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Регистрация для участия в конкуре открыта </w:t>
      </w:r>
      <w:hyperlink r:id="rId7" w:history="1">
        <w:r>
          <w:rPr>
            <w:rStyle w:val="a6"/>
            <w:szCs w:val="28"/>
          </w:rPr>
          <w:t>на сайте «Большой перемены»</w:t>
        </w:r>
      </w:hyperlink>
      <w:r>
        <w:rPr>
          <w:szCs w:val="28"/>
        </w:rPr>
        <w:t xml:space="preserve">  до 1 июня по ссылке: </w:t>
      </w:r>
      <w:hyperlink r:id="rId8" w:history="1">
        <w:r>
          <w:rPr>
            <w:rStyle w:val="a6"/>
            <w:szCs w:val="28"/>
          </w:rPr>
          <w:t>https://bolshayaperemena.online/?utm_source=region&amp;utm_medium=kemerovo</w:t>
        </w:r>
      </w:hyperlink>
      <w:r>
        <w:rPr>
          <w:szCs w:val="28"/>
        </w:rPr>
        <w:t xml:space="preserve">. </w:t>
      </w:r>
    </w:p>
    <w:p w:rsidR="001C19E6" w:rsidRDefault="001C19E6" w:rsidP="001C19E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1C19E6" w:rsidRDefault="001C19E6" w:rsidP="001C19E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Для справки. В 2020 году в конкурсе «Большая перемена» приняли участие 17 тысяч кузбасских старшеклассников. Четверо одержали победу и получили по миллиону рублей. Организаторы — АНО «Россия – страна возможностей» и ФГБУ «Роспатриотцентр». Конкурс проходит при поддержке Минпросвещения России, Минобрнауки России и Росмолодежи. Партнеры «Большой перемены» — Сбербанк, Mail.ru Group, АНО «Национальные приоритеты», Всероссийское детско-юношеское военно-патриотическое общественное движение «Юнармия», Российское движение школьников.</w:t>
      </w:r>
    </w:p>
    <w:p w:rsidR="003D5768" w:rsidRPr="00FE4442" w:rsidRDefault="003D5768" w:rsidP="008661EF">
      <w:pPr>
        <w:rPr>
          <w:szCs w:val="20"/>
        </w:rPr>
      </w:pPr>
    </w:p>
    <w:sectPr w:rsidR="003D5768" w:rsidRPr="00FE4442" w:rsidSect="00AB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57" w:rsidRDefault="00201057">
      <w:r>
        <w:separator/>
      </w:r>
    </w:p>
  </w:endnote>
  <w:endnote w:type="continuationSeparator" w:id="1">
    <w:p w:rsidR="00201057" w:rsidRDefault="0020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57" w:rsidRDefault="00201057">
      <w:r>
        <w:separator/>
      </w:r>
    </w:p>
  </w:footnote>
  <w:footnote w:type="continuationSeparator" w:id="1">
    <w:p w:rsidR="00201057" w:rsidRDefault="00201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7CBA"/>
    <w:multiLevelType w:val="hybridMultilevel"/>
    <w:tmpl w:val="92E49EE6"/>
    <w:lvl w:ilvl="0" w:tplc="D5721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2464"/>
    <w:rsid w:val="00006CF2"/>
    <w:rsid w:val="0002618F"/>
    <w:rsid w:val="000376AC"/>
    <w:rsid w:val="00037F57"/>
    <w:rsid w:val="00043B33"/>
    <w:rsid w:val="00063155"/>
    <w:rsid w:val="0007670E"/>
    <w:rsid w:val="00081DCC"/>
    <w:rsid w:val="000835D0"/>
    <w:rsid w:val="00083B79"/>
    <w:rsid w:val="00092EC5"/>
    <w:rsid w:val="000A55A5"/>
    <w:rsid w:val="000B1DF3"/>
    <w:rsid w:val="000C03E2"/>
    <w:rsid w:val="000F534E"/>
    <w:rsid w:val="0010649E"/>
    <w:rsid w:val="001202DE"/>
    <w:rsid w:val="00120C78"/>
    <w:rsid w:val="0012763F"/>
    <w:rsid w:val="001326D5"/>
    <w:rsid w:val="00136685"/>
    <w:rsid w:val="00147DC8"/>
    <w:rsid w:val="00154537"/>
    <w:rsid w:val="001711B1"/>
    <w:rsid w:val="00184F88"/>
    <w:rsid w:val="001A7D7E"/>
    <w:rsid w:val="001B6831"/>
    <w:rsid w:val="001C19E6"/>
    <w:rsid w:val="001D1770"/>
    <w:rsid w:val="001D2B4A"/>
    <w:rsid w:val="001E6B9B"/>
    <w:rsid w:val="00201057"/>
    <w:rsid w:val="0020782E"/>
    <w:rsid w:val="00210598"/>
    <w:rsid w:val="002357AF"/>
    <w:rsid w:val="002424C0"/>
    <w:rsid w:val="00247298"/>
    <w:rsid w:val="00266587"/>
    <w:rsid w:val="00273D5B"/>
    <w:rsid w:val="002771AC"/>
    <w:rsid w:val="002A5DDC"/>
    <w:rsid w:val="002A7C28"/>
    <w:rsid w:val="002C74C9"/>
    <w:rsid w:val="002F101D"/>
    <w:rsid w:val="002F4C16"/>
    <w:rsid w:val="002F57FF"/>
    <w:rsid w:val="00301186"/>
    <w:rsid w:val="003103B3"/>
    <w:rsid w:val="003549D4"/>
    <w:rsid w:val="00361445"/>
    <w:rsid w:val="00377C76"/>
    <w:rsid w:val="003A3BEF"/>
    <w:rsid w:val="003A44E2"/>
    <w:rsid w:val="003B08BC"/>
    <w:rsid w:val="003B50F9"/>
    <w:rsid w:val="003C1A90"/>
    <w:rsid w:val="003C6584"/>
    <w:rsid w:val="003D5768"/>
    <w:rsid w:val="004140F3"/>
    <w:rsid w:val="00425F8A"/>
    <w:rsid w:val="004923BE"/>
    <w:rsid w:val="00493E21"/>
    <w:rsid w:val="004A38B6"/>
    <w:rsid w:val="004A4E71"/>
    <w:rsid w:val="004D23D6"/>
    <w:rsid w:val="004D3D02"/>
    <w:rsid w:val="004E53D3"/>
    <w:rsid w:val="00503264"/>
    <w:rsid w:val="005060AC"/>
    <w:rsid w:val="0051398E"/>
    <w:rsid w:val="0052344A"/>
    <w:rsid w:val="00542CCC"/>
    <w:rsid w:val="00551C75"/>
    <w:rsid w:val="0055420D"/>
    <w:rsid w:val="00562C87"/>
    <w:rsid w:val="0057714A"/>
    <w:rsid w:val="00592464"/>
    <w:rsid w:val="00592FF4"/>
    <w:rsid w:val="005A3BD8"/>
    <w:rsid w:val="005C681A"/>
    <w:rsid w:val="00607417"/>
    <w:rsid w:val="00634141"/>
    <w:rsid w:val="00671C3E"/>
    <w:rsid w:val="006777B5"/>
    <w:rsid w:val="00687390"/>
    <w:rsid w:val="006B30CA"/>
    <w:rsid w:val="006B345B"/>
    <w:rsid w:val="007129C8"/>
    <w:rsid w:val="00730118"/>
    <w:rsid w:val="007400F5"/>
    <w:rsid w:val="007507C4"/>
    <w:rsid w:val="00764EFB"/>
    <w:rsid w:val="0077136F"/>
    <w:rsid w:val="00775316"/>
    <w:rsid w:val="007826DA"/>
    <w:rsid w:val="00784435"/>
    <w:rsid w:val="00784E66"/>
    <w:rsid w:val="0079192F"/>
    <w:rsid w:val="007D6330"/>
    <w:rsid w:val="007E075B"/>
    <w:rsid w:val="007E6B77"/>
    <w:rsid w:val="007F4F60"/>
    <w:rsid w:val="007F6807"/>
    <w:rsid w:val="0080011B"/>
    <w:rsid w:val="00805974"/>
    <w:rsid w:val="0080657E"/>
    <w:rsid w:val="008128D0"/>
    <w:rsid w:val="0081463C"/>
    <w:rsid w:val="008245CE"/>
    <w:rsid w:val="00837586"/>
    <w:rsid w:val="008566DF"/>
    <w:rsid w:val="008661EF"/>
    <w:rsid w:val="008B0532"/>
    <w:rsid w:val="008B459E"/>
    <w:rsid w:val="008D4328"/>
    <w:rsid w:val="008D4C48"/>
    <w:rsid w:val="008D5651"/>
    <w:rsid w:val="008F10A0"/>
    <w:rsid w:val="008F2983"/>
    <w:rsid w:val="00945002"/>
    <w:rsid w:val="00965C58"/>
    <w:rsid w:val="009761AC"/>
    <w:rsid w:val="009826D6"/>
    <w:rsid w:val="00991519"/>
    <w:rsid w:val="009C0198"/>
    <w:rsid w:val="009C7A37"/>
    <w:rsid w:val="009C7CBC"/>
    <w:rsid w:val="009E3316"/>
    <w:rsid w:val="009E422C"/>
    <w:rsid w:val="009E5EC7"/>
    <w:rsid w:val="00A01BEB"/>
    <w:rsid w:val="00A25097"/>
    <w:rsid w:val="00A41D59"/>
    <w:rsid w:val="00A82937"/>
    <w:rsid w:val="00A878FB"/>
    <w:rsid w:val="00AA666A"/>
    <w:rsid w:val="00AA7C17"/>
    <w:rsid w:val="00AD7CC1"/>
    <w:rsid w:val="00AE500F"/>
    <w:rsid w:val="00AF1FBE"/>
    <w:rsid w:val="00B7296E"/>
    <w:rsid w:val="00B83878"/>
    <w:rsid w:val="00B91F23"/>
    <w:rsid w:val="00BA3D63"/>
    <w:rsid w:val="00BB698E"/>
    <w:rsid w:val="00BD39B5"/>
    <w:rsid w:val="00BF05B5"/>
    <w:rsid w:val="00BF6607"/>
    <w:rsid w:val="00C00E66"/>
    <w:rsid w:val="00C4787C"/>
    <w:rsid w:val="00CB600B"/>
    <w:rsid w:val="00CE02DD"/>
    <w:rsid w:val="00CE3ED0"/>
    <w:rsid w:val="00CF1EBF"/>
    <w:rsid w:val="00D15DC4"/>
    <w:rsid w:val="00D1666D"/>
    <w:rsid w:val="00D21262"/>
    <w:rsid w:val="00D456C6"/>
    <w:rsid w:val="00D57303"/>
    <w:rsid w:val="00D6759B"/>
    <w:rsid w:val="00D67CBB"/>
    <w:rsid w:val="00DC47ED"/>
    <w:rsid w:val="00DC4D97"/>
    <w:rsid w:val="00DD4A4A"/>
    <w:rsid w:val="00E000DD"/>
    <w:rsid w:val="00E0338D"/>
    <w:rsid w:val="00E11B03"/>
    <w:rsid w:val="00E15F74"/>
    <w:rsid w:val="00E2584A"/>
    <w:rsid w:val="00E26995"/>
    <w:rsid w:val="00E336E6"/>
    <w:rsid w:val="00E3650A"/>
    <w:rsid w:val="00E85912"/>
    <w:rsid w:val="00E86617"/>
    <w:rsid w:val="00EA2C5C"/>
    <w:rsid w:val="00EA4076"/>
    <w:rsid w:val="00EA5413"/>
    <w:rsid w:val="00EA74CA"/>
    <w:rsid w:val="00EB3BF5"/>
    <w:rsid w:val="00EB47E4"/>
    <w:rsid w:val="00EC5586"/>
    <w:rsid w:val="00EE4825"/>
    <w:rsid w:val="00EF33EC"/>
    <w:rsid w:val="00F041DC"/>
    <w:rsid w:val="00F40264"/>
    <w:rsid w:val="00F54825"/>
    <w:rsid w:val="00F6624D"/>
    <w:rsid w:val="00F676F1"/>
    <w:rsid w:val="00F919CF"/>
    <w:rsid w:val="00F97B8F"/>
    <w:rsid w:val="00FE3BC4"/>
    <w:rsid w:val="00FE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C19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A3B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A3BEF"/>
    <w:pPr>
      <w:tabs>
        <w:tab w:val="center" w:pos="4677"/>
        <w:tab w:val="right" w:pos="9355"/>
      </w:tabs>
    </w:pPr>
  </w:style>
  <w:style w:type="character" w:styleId="a6">
    <w:name w:val="Hyperlink"/>
    <w:rsid w:val="00A878FB"/>
    <w:rPr>
      <w:color w:val="0000FF"/>
      <w:u w:val="single"/>
    </w:rPr>
  </w:style>
  <w:style w:type="character" w:customStyle="1" w:styleId="FontStyle15">
    <w:name w:val="Font Style15"/>
    <w:uiPriority w:val="99"/>
    <w:rsid w:val="00E336E6"/>
    <w:rPr>
      <w:rFonts w:ascii="Times New Roman" w:hAnsi="Times New Roman" w:cs="Times New Roman"/>
      <w:spacing w:val="-10"/>
      <w:sz w:val="44"/>
      <w:szCs w:val="44"/>
    </w:rPr>
  </w:style>
  <w:style w:type="paragraph" w:styleId="a7">
    <w:name w:val="Balloon Text"/>
    <w:basedOn w:val="a"/>
    <w:link w:val="a8"/>
    <w:rsid w:val="00006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6CF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566DF"/>
    <w:pPr>
      <w:spacing w:before="100" w:beforeAutospacing="1" w:after="100" w:afterAutospacing="1"/>
    </w:pPr>
  </w:style>
  <w:style w:type="paragraph" w:customStyle="1" w:styleId="aa">
    <w:name w:val="Содержимое таблицы"/>
    <w:basedOn w:val="a"/>
    <w:qFormat/>
    <w:rsid w:val="007E075B"/>
    <w:pPr>
      <w:spacing w:after="200" w:line="276" w:lineRule="auto"/>
    </w:pPr>
    <w:rPr>
      <w:rFonts w:ascii="Calibri" w:eastAsia="DejaVu Sans" w:hAnsi="Calibri" w:cs="DejaVu Sans"/>
      <w:color w:val="00000A"/>
      <w:sz w:val="22"/>
      <w:szCs w:val="22"/>
    </w:rPr>
  </w:style>
  <w:style w:type="paragraph" w:styleId="ab">
    <w:name w:val="No Spacing"/>
    <w:uiPriority w:val="1"/>
    <w:qFormat/>
    <w:rsid w:val="009C7A37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A3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F041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041DC"/>
    <w:rPr>
      <w:sz w:val="24"/>
      <w:szCs w:val="24"/>
    </w:rPr>
  </w:style>
  <w:style w:type="character" w:styleId="ae">
    <w:name w:val="Strong"/>
    <w:basedOn w:val="a0"/>
    <w:uiPriority w:val="22"/>
    <w:qFormat/>
    <w:rsid w:val="00607417"/>
    <w:rPr>
      <w:b/>
      <w:bCs/>
    </w:rPr>
  </w:style>
  <w:style w:type="paragraph" w:styleId="af">
    <w:name w:val="List Paragraph"/>
    <w:basedOn w:val="a"/>
    <w:uiPriority w:val="34"/>
    <w:qFormat/>
    <w:rsid w:val="008B459E"/>
    <w:pPr>
      <w:ind w:left="720"/>
      <w:contextualSpacing/>
    </w:pPr>
  </w:style>
  <w:style w:type="paragraph" w:styleId="af0">
    <w:name w:val="Document Map"/>
    <w:basedOn w:val="a"/>
    <w:link w:val="af1"/>
    <w:rsid w:val="008B459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8B459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rsid w:val="008B459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E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?utm_source=region&amp;utm_medium=kemero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?utm_source=region&amp;utm_medium=kemero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Teacher-PC</cp:lastModifiedBy>
  <cp:revision>4</cp:revision>
  <cp:lastPrinted>2021-04-05T02:41:00Z</cp:lastPrinted>
  <dcterms:created xsi:type="dcterms:W3CDTF">2021-04-08T03:07:00Z</dcterms:created>
  <dcterms:modified xsi:type="dcterms:W3CDTF">2021-04-08T15:34:00Z</dcterms:modified>
</cp:coreProperties>
</file>